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76329" w14:textId="4D52DA89" w:rsidR="007F73DD" w:rsidRDefault="0055319D" w:rsidP="0055319D">
      <w:pPr>
        <w:tabs>
          <w:tab w:val="left" w:pos="900"/>
        </w:tabs>
      </w:pPr>
      <w:r>
        <w:t xml:space="preserve">To: </w:t>
      </w:r>
      <w:r>
        <w:tab/>
      </w:r>
      <w:r w:rsidR="00ED0553">
        <w:t>School District</w:t>
      </w:r>
      <w:r w:rsidR="00C76793">
        <w:t xml:space="preserve">’s </w:t>
      </w:r>
      <w:r w:rsidR="00ED0553">
        <w:t>Technology</w:t>
      </w:r>
      <w:r w:rsidR="000C257A">
        <w:t xml:space="preserve"> Supervisor</w:t>
      </w:r>
    </w:p>
    <w:p w14:paraId="73DCDF98" w14:textId="5073B8D1" w:rsidR="0055319D" w:rsidRDefault="0055319D" w:rsidP="0055319D">
      <w:pPr>
        <w:tabs>
          <w:tab w:val="left" w:pos="900"/>
        </w:tabs>
      </w:pPr>
      <w:r>
        <w:t>From:</w:t>
      </w:r>
      <w:r>
        <w:tab/>
      </w:r>
      <w:r w:rsidR="00ED0553">
        <w:t xml:space="preserve">OhCR </w:t>
      </w:r>
      <w:r w:rsidR="00C76793">
        <w:t>Assist Team</w:t>
      </w:r>
    </w:p>
    <w:p w14:paraId="5173F622" w14:textId="12ECF657" w:rsidR="0055319D" w:rsidRDefault="0055319D" w:rsidP="0055319D">
      <w:pPr>
        <w:tabs>
          <w:tab w:val="left" w:pos="900"/>
        </w:tabs>
      </w:pPr>
      <w:r>
        <w:t>Date:</w:t>
      </w:r>
      <w:r>
        <w:tab/>
        <w:t>March 11, 2023</w:t>
      </w:r>
    </w:p>
    <w:p w14:paraId="27B314F0" w14:textId="2A2A14AD" w:rsidR="0055319D" w:rsidRDefault="0055319D" w:rsidP="00DC664E">
      <w:pPr>
        <w:pBdr>
          <w:bottom w:val="single" w:sz="12" w:space="1" w:color="auto"/>
        </w:pBdr>
        <w:tabs>
          <w:tab w:val="left" w:pos="900"/>
        </w:tabs>
        <w:ind w:left="900" w:hanging="900"/>
      </w:pPr>
      <w:r>
        <w:t>Subject:</w:t>
      </w:r>
      <w:r>
        <w:tab/>
      </w:r>
      <w:r w:rsidR="00DC664E" w:rsidRPr="00DC664E">
        <w:t>Legal and regulatory requirements regarding cybersecurity, including privacy and civil liberties obligations</w:t>
      </w:r>
    </w:p>
    <w:p w14:paraId="22F0C94A" w14:textId="524DB6EC" w:rsidR="00DC664E" w:rsidRDefault="00AB4F2D" w:rsidP="001B0B35">
      <w:pPr>
        <w:tabs>
          <w:tab w:val="left" w:pos="900"/>
        </w:tabs>
        <w:jc w:val="both"/>
      </w:pPr>
      <w:r>
        <w:t xml:space="preserve">The </w:t>
      </w:r>
      <w:r w:rsidR="00DC664E">
        <w:t xml:space="preserve">NIST Core V1.1 </w:t>
      </w:r>
      <w:r>
        <w:t xml:space="preserve">Cybersecurity Assessment’s </w:t>
      </w:r>
      <w:proofErr w:type="gramStart"/>
      <w:r w:rsidR="00DC664E" w:rsidRPr="00DC664E">
        <w:t>ID.GV</w:t>
      </w:r>
      <w:proofErr w:type="gramEnd"/>
      <w:r w:rsidR="00DC664E" w:rsidRPr="00DC664E">
        <w:t>-3</w:t>
      </w:r>
      <w:r>
        <w:t xml:space="preserve"> requirement: </w:t>
      </w:r>
      <w:r w:rsidR="00DC664E" w:rsidRPr="00DC664E">
        <w:t xml:space="preserve">Legal and regulatory requirements regarding cybersecurity, including privacy and civil liberties obligations, are </w:t>
      </w:r>
      <w:r w:rsidR="00037B5B" w:rsidRPr="00DC664E">
        <w:t>understood,</w:t>
      </w:r>
      <w:r w:rsidR="00DC664E" w:rsidRPr="00DC664E">
        <w:t xml:space="preserve"> and managed</w:t>
      </w:r>
      <w:r>
        <w:t>, begins with research</w:t>
      </w:r>
      <w:r w:rsidR="00C76793">
        <w:t xml:space="preserve"> at the school district.</w:t>
      </w:r>
    </w:p>
    <w:p w14:paraId="5542ACE0" w14:textId="26325C94" w:rsidR="00AB4F2D" w:rsidRDefault="00AB4F2D" w:rsidP="001B0B35">
      <w:pPr>
        <w:tabs>
          <w:tab w:val="left" w:pos="900"/>
        </w:tabs>
        <w:jc w:val="both"/>
      </w:pPr>
      <w:r>
        <w:t xml:space="preserve">In the OhCR Cybersecurity Assessment and Gap Analysis, the school district’s onsite and cloud networks are in possession of </w:t>
      </w:r>
      <w:r w:rsidRPr="00AB4F2D">
        <w:t>Personal Identifying Information (PII), Protected Health Information (PHI)</w:t>
      </w:r>
      <w:r>
        <w:t xml:space="preserve">, and </w:t>
      </w:r>
      <w:r w:rsidRPr="00AB4F2D">
        <w:t xml:space="preserve">Payment Card Industry (PCI) information </w:t>
      </w:r>
      <w:r>
        <w:t>and K12 student grades.</w:t>
      </w:r>
    </w:p>
    <w:p w14:paraId="66E7C274" w14:textId="4564410C" w:rsidR="0055319D" w:rsidRDefault="0055319D" w:rsidP="001B0B35">
      <w:pPr>
        <w:jc w:val="both"/>
        <w:rPr>
          <w:rFonts w:cstheme="minorHAnsi"/>
          <w:color w:val="040C28"/>
        </w:rPr>
      </w:pPr>
      <w:r w:rsidRPr="0055319D">
        <w:rPr>
          <w:rFonts w:cstheme="minorHAnsi"/>
          <w:color w:val="040C28"/>
        </w:rPr>
        <w:t xml:space="preserve">In our research, </w:t>
      </w:r>
      <w:r w:rsidR="00ED0553">
        <w:rPr>
          <w:rFonts w:cstheme="minorHAnsi"/>
          <w:color w:val="040C28"/>
        </w:rPr>
        <w:t xml:space="preserve">the </w:t>
      </w:r>
      <w:r>
        <w:rPr>
          <w:rFonts w:cstheme="minorHAnsi"/>
          <w:color w:val="040C28"/>
        </w:rPr>
        <w:t xml:space="preserve">School Districts </w:t>
      </w:r>
      <w:r w:rsidR="00ED0553">
        <w:rPr>
          <w:rFonts w:cstheme="minorHAnsi"/>
          <w:color w:val="040C28"/>
        </w:rPr>
        <w:t>is</w:t>
      </w:r>
      <w:r w:rsidRPr="0055319D">
        <w:rPr>
          <w:rFonts w:cstheme="minorHAnsi"/>
          <w:color w:val="040C28"/>
        </w:rPr>
        <w:t xml:space="preserve"> subject to the following </w:t>
      </w:r>
      <w:r>
        <w:rPr>
          <w:rFonts w:cstheme="minorHAnsi"/>
          <w:color w:val="040C28"/>
        </w:rPr>
        <w:t xml:space="preserve">data </w:t>
      </w:r>
      <w:r w:rsidRPr="0055319D">
        <w:rPr>
          <w:rFonts w:cstheme="minorHAnsi"/>
          <w:color w:val="040C28"/>
        </w:rPr>
        <w:t>security requirements:</w:t>
      </w:r>
    </w:p>
    <w:p w14:paraId="29F0CA91" w14:textId="4D8CE08B" w:rsidR="0055319D" w:rsidRDefault="0055319D" w:rsidP="001B0B35">
      <w:pPr>
        <w:pStyle w:val="ListParagraph"/>
        <w:numPr>
          <w:ilvl w:val="0"/>
          <w:numId w:val="2"/>
        </w:numPr>
        <w:jc w:val="both"/>
        <w:rPr>
          <w:rFonts w:cstheme="minorHAnsi"/>
          <w:color w:val="040C28"/>
        </w:rPr>
      </w:pPr>
      <w:r>
        <w:rPr>
          <w:rFonts w:cstheme="minorHAnsi"/>
          <w:color w:val="040C28"/>
        </w:rPr>
        <w:t>FERPA</w:t>
      </w:r>
      <w:r w:rsidR="008413AD">
        <w:rPr>
          <w:rFonts w:cstheme="minorHAnsi"/>
          <w:color w:val="040C28"/>
        </w:rPr>
        <w:t xml:space="preserve"> Data Security Requirements</w:t>
      </w:r>
    </w:p>
    <w:p w14:paraId="35647BA1" w14:textId="6BCCEA3E" w:rsidR="002152AC" w:rsidRDefault="00BD330A" w:rsidP="001B0B35">
      <w:pPr>
        <w:pStyle w:val="ListParagraph"/>
        <w:numPr>
          <w:ilvl w:val="1"/>
          <w:numId w:val="5"/>
        </w:numPr>
        <w:ind w:left="720"/>
        <w:jc w:val="both"/>
        <w:rPr>
          <w:rFonts w:cstheme="minorHAnsi"/>
          <w:color w:val="040C28"/>
        </w:rPr>
      </w:pPr>
      <w:r>
        <w:t>Confidential Information includes “education records,” as that term is defined in the Family Educational Rights and Privacy Act (“FERPA”), 20 U.S.C. 1232g, 34 CFR Part 99, and Ohio Revised Code 3319.321.</w:t>
      </w:r>
    </w:p>
    <w:p w14:paraId="3CBAA582" w14:textId="65AC9187" w:rsidR="0055319D" w:rsidRDefault="0055319D" w:rsidP="001B0B35">
      <w:pPr>
        <w:pStyle w:val="ListParagraph"/>
        <w:numPr>
          <w:ilvl w:val="0"/>
          <w:numId w:val="2"/>
        </w:numPr>
        <w:jc w:val="both"/>
        <w:rPr>
          <w:rFonts w:cstheme="minorHAnsi"/>
          <w:color w:val="040C28"/>
        </w:rPr>
      </w:pPr>
      <w:r>
        <w:rPr>
          <w:rFonts w:cstheme="minorHAnsi"/>
          <w:color w:val="040C28"/>
        </w:rPr>
        <w:t>HIPAA</w:t>
      </w:r>
      <w:r w:rsidR="008413AD">
        <w:rPr>
          <w:rFonts w:cstheme="minorHAnsi"/>
          <w:color w:val="040C28"/>
        </w:rPr>
        <w:t xml:space="preserve"> Data Security Requirements</w:t>
      </w:r>
    </w:p>
    <w:p w14:paraId="4FE910C6" w14:textId="4FBB8F80" w:rsidR="0055319D" w:rsidRDefault="0055319D" w:rsidP="001B0B35">
      <w:pPr>
        <w:pStyle w:val="ListParagraph"/>
        <w:numPr>
          <w:ilvl w:val="1"/>
          <w:numId w:val="5"/>
        </w:numPr>
        <w:ind w:left="720"/>
        <w:jc w:val="both"/>
        <w:rPr>
          <w:rFonts w:cstheme="minorHAnsi"/>
          <w:color w:val="040C28"/>
        </w:rPr>
      </w:pPr>
      <w:r w:rsidRPr="007F73DD">
        <w:rPr>
          <w:rFonts w:cstheme="minorHAnsi"/>
          <w:color w:val="040C28"/>
        </w:rPr>
        <w:t>Centers for Medicare and Medicaid Services</w:t>
      </w:r>
      <w:r>
        <w:rPr>
          <w:rFonts w:cstheme="minorHAnsi"/>
          <w:color w:val="040C28"/>
        </w:rPr>
        <w:t xml:space="preserve"> (CMS) as well as Ohio Department of Medicaid requires HIPAA and NIST data security compliance by contract agreement.</w:t>
      </w:r>
    </w:p>
    <w:p w14:paraId="598A0A7C" w14:textId="6D698B22" w:rsidR="00715441" w:rsidRDefault="00584D9F" w:rsidP="00BD575A">
      <w:pPr>
        <w:pStyle w:val="ListParagraph"/>
        <w:numPr>
          <w:ilvl w:val="2"/>
          <w:numId w:val="6"/>
        </w:numPr>
        <w:ind w:left="1080" w:hanging="270"/>
        <w:jc w:val="both"/>
        <w:rPr>
          <w:rFonts w:cstheme="minorHAnsi"/>
          <w:color w:val="040C28"/>
        </w:rPr>
      </w:pPr>
      <w:r>
        <w:rPr>
          <w:rFonts w:cstheme="minorHAnsi"/>
          <w:color w:val="040C28"/>
        </w:rPr>
        <w:t xml:space="preserve">School Nurse </w:t>
      </w:r>
      <w:r w:rsidR="00CA1412">
        <w:rPr>
          <w:rFonts w:cstheme="minorHAnsi"/>
          <w:color w:val="040C28"/>
        </w:rPr>
        <w:t>maintains health records</w:t>
      </w:r>
      <w:r w:rsidR="00CC1357">
        <w:rPr>
          <w:rFonts w:cstheme="minorHAnsi"/>
          <w:color w:val="040C28"/>
        </w:rPr>
        <w:t xml:space="preserve"> on students.</w:t>
      </w:r>
    </w:p>
    <w:p w14:paraId="444964C9" w14:textId="2FF88FC0" w:rsidR="00CA1412" w:rsidRDefault="00506559" w:rsidP="00BD575A">
      <w:pPr>
        <w:pStyle w:val="ListParagraph"/>
        <w:numPr>
          <w:ilvl w:val="2"/>
          <w:numId w:val="6"/>
        </w:numPr>
        <w:ind w:left="1080" w:hanging="270"/>
        <w:jc w:val="both"/>
        <w:rPr>
          <w:rFonts w:cstheme="minorHAnsi"/>
          <w:color w:val="040C28"/>
        </w:rPr>
      </w:pPr>
      <w:r>
        <w:rPr>
          <w:rFonts w:cstheme="minorHAnsi"/>
          <w:color w:val="040C28"/>
        </w:rPr>
        <w:t xml:space="preserve">The </w:t>
      </w:r>
      <w:r w:rsidR="006A409A">
        <w:rPr>
          <w:rFonts w:cstheme="minorHAnsi"/>
          <w:color w:val="040C28"/>
        </w:rPr>
        <w:t>A</w:t>
      </w:r>
      <w:r>
        <w:rPr>
          <w:rFonts w:cstheme="minorHAnsi"/>
          <w:color w:val="040C28"/>
        </w:rPr>
        <w:t xml:space="preserve">thletic department collects </w:t>
      </w:r>
      <w:r w:rsidR="00CC1357">
        <w:rPr>
          <w:rFonts w:cstheme="minorHAnsi"/>
          <w:color w:val="040C28"/>
        </w:rPr>
        <w:t>physicals for student athletes.</w:t>
      </w:r>
    </w:p>
    <w:p w14:paraId="1168DDD7" w14:textId="153FF185" w:rsidR="00F14E45" w:rsidRPr="0055319D" w:rsidRDefault="00F14E45" w:rsidP="00BD575A">
      <w:pPr>
        <w:pStyle w:val="ListParagraph"/>
        <w:numPr>
          <w:ilvl w:val="2"/>
          <w:numId w:val="6"/>
        </w:numPr>
        <w:ind w:left="1080" w:hanging="270"/>
        <w:jc w:val="both"/>
        <w:rPr>
          <w:rFonts w:cstheme="minorHAnsi"/>
          <w:color w:val="040C28"/>
        </w:rPr>
      </w:pPr>
      <w:r>
        <w:rPr>
          <w:rFonts w:cstheme="minorHAnsi"/>
          <w:color w:val="040C28"/>
        </w:rPr>
        <w:t xml:space="preserve">The school district may have shot records </w:t>
      </w:r>
      <w:r w:rsidR="00CC1357">
        <w:rPr>
          <w:rFonts w:cstheme="minorHAnsi"/>
          <w:color w:val="040C28"/>
        </w:rPr>
        <w:t>at the enrollment office.</w:t>
      </w:r>
    </w:p>
    <w:p w14:paraId="1E509AC5" w14:textId="736E41D2" w:rsidR="0055319D" w:rsidRDefault="0055319D" w:rsidP="001B0B35">
      <w:pPr>
        <w:pStyle w:val="ListParagraph"/>
        <w:numPr>
          <w:ilvl w:val="0"/>
          <w:numId w:val="2"/>
        </w:numPr>
        <w:jc w:val="both"/>
        <w:rPr>
          <w:rFonts w:cstheme="minorHAnsi"/>
          <w:color w:val="040C28"/>
        </w:rPr>
      </w:pPr>
      <w:r>
        <w:rPr>
          <w:rFonts w:cstheme="minorHAnsi"/>
          <w:color w:val="040C28"/>
        </w:rPr>
        <w:t>NIST Data Security Requirements</w:t>
      </w:r>
    </w:p>
    <w:p w14:paraId="4191A7A1" w14:textId="58B8AFB7" w:rsidR="0055319D" w:rsidRDefault="0055319D" w:rsidP="001B0B35">
      <w:pPr>
        <w:pStyle w:val="ListParagraph"/>
        <w:numPr>
          <w:ilvl w:val="1"/>
          <w:numId w:val="5"/>
        </w:numPr>
        <w:ind w:left="720"/>
        <w:jc w:val="both"/>
        <w:rPr>
          <w:rFonts w:cstheme="minorHAnsi"/>
          <w:color w:val="040C28"/>
        </w:rPr>
      </w:pPr>
      <w:r>
        <w:rPr>
          <w:rFonts w:cstheme="minorHAnsi"/>
          <w:color w:val="040C28"/>
        </w:rPr>
        <w:t>IRS 1075 Financial Audits by contract agreement.</w:t>
      </w:r>
    </w:p>
    <w:p w14:paraId="6664807F" w14:textId="5F6C5367" w:rsidR="0055319D" w:rsidRDefault="0055319D" w:rsidP="001B0B35">
      <w:pPr>
        <w:pStyle w:val="ListParagraph"/>
        <w:numPr>
          <w:ilvl w:val="1"/>
          <w:numId w:val="5"/>
        </w:numPr>
        <w:ind w:left="720"/>
        <w:jc w:val="both"/>
        <w:rPr>
          <w:rFonts w:cstheme="minorHAnsi"/>
          <w:color w:val="040C28"/>
        </w:rPr>
      </w:pPr>
      <w:r w:rsidRPr="007F73DD">
        <w:rPr>
          <w:rFonts w:cstheme="minorHAnsi"/>
          <w:color w:val="040C28"/>
        </w:rPr>
        <w:t>Centers for Medicare and Medicaid Services</w:t>
      </w:r>
      <w:r>
        <w:rPr>
          <w:rFonts w:cstheme="minorHAnsi"/>
          <w:color w:val="040C28"/>
        </w:rPr>
        <w:t xml:space="preserve"> (CMS) as well as Ohio Department of Medicaid requires HIPAA and NIST data security compliance by contract agreement.</w:t>
      </w:r>
    </w:p>
    <w:p w14:paraId="59C874D4" w14:textId="59473F23" w:rsidR="0055319D" w:rsidRPr="001B0B35" w:rsidRDefault="00DC664E" w:rsidP="001B0B35">
      <w:pPr>
        <w:pStyle w:val="ListParagraph"/>
        <w:numPr>
          <w:ilvl w:val="1"/>
          <w:numId w:val="5"/>
        </w:numPr>
        <w:ind w:left="720"/>
        <w:jc w:val="both"/>
        <w:rPr>
          <w:rFonts w:cstheme="minorHAnsi"/>
          <w:color w:val="040C28"/>
        </w:rPr>
      </w:pPr>
      <w:r>
        <w:rPr>
          <w:rFonts w:cstheme="minorHAnsi"/>
          <w:color w:val="040C28"/>
        </w:rPr>
        <w:t xml:space="preserve">Some Ohio schools receive CJIS funding. </w:t>
      </w:r>
      <w:r>
        <w:t>Criminal Justice Information Services (CJIS) Security Policy Version 5.6 (06/05/2017) requires NIST data security controls.</w:t>
      </w:r>
    </w:p>
    <w:p w14:paraId="162F408A" w14:textId="08DA818B" w:rsidR="001B0B35" w:rsidRPr="001B0B35" w:rsidRDefault="001B0B35" w:rsidP="001B0B35">
      <w:pPr>
        <w:pStyle w:val="ListParagraph"/>
        <w:numPr>
          <w:ilvl w:val="0"/>
          <w:numId w:val="5"/>
        </w:numPr>
        <w:jc w:val="both"/>
        <w:rPr>
          <w:rFonts w:cstheme="minorHAnsi"/>
          <w:color w:val="040C28"/>
        </w:rPr>
      </w:pPr>
      <w:r>
        <w:t>PCI</w:t>
      </w:r>
    </w:p>
    <w:p w14:paraId="73B7FBD1" w14:textId="2B37336A" w:rsidR="001B0B35" w:rsidRDefault="00EE629C" w:rsidP="001B0B35">
      <w:pPr>
        <w:pStyle w:val="ListParagraph"/>
        <w:numPr>
          <w:ilvl w:val="1"/>
          <w:numId w:val="5"/>
        </w:numPr>
        <w:ind w:left="720"/>
        <w:jc w:val="both"/>
        <w:rPr>
          <w:rFonts w:cstheme="minorHAnsi"/>
          <w:color w:val="040C28"/>
        </w:rPr>
      </w:pPr>
      <w:r>
        <w:rPr>
          <w:rFonts w:cstheme="minorHAnsi"/>
          <w:color w:val="040C28"/>
        </w:rPr>
        <w:t>By assessment, the school district</w:t>
      </w:r>
      <w:r w:rsidR="00446BD3">
        <w:rPr>
          <w:rFonts w:cstheme="minorHAnsi"/>
          <w:color w:val="040C28"/>
        </w:rPr>
        <w:t xml:space="preserve"> engages with </w:t>
      </w:r>
      <w:r w:rsidR="00FD792C">
        <w:rPr>
          <w:rFonts w:cstheme="minorHAnsi"/>
          <w:color w:val="040C28"/>
        </w:rPr>
        <w:t>cloud-based</w:t>
      </w:r>
      <w:r w:rsidR="00446BD3">
        <w:rPr>
          <w:rFonts w:cstheme="minorHAnsi"/>
          <w:color w:val="040C28"/>
        </w:rPr>
        <w:t xml:space="preserve"> network systems that collect money using credit card payment.</w:t>
      </w:r>
    </w:p>
    <w:p w14:paraId="45730870" w14:textId="41179302" w:rsidR="007F73DD" w:rsidRDefault="00FD792C" w:rsidP="00C76793">
      <w:pPr>
        <w:jc w:val="both"/>
        <w:rPr>
          <w:rFonts w:cstheme="minorHAnsi"/>
          <w:color w:val="040C28"/>
        </w:rPr>
      </w:pPr>
      <w:r>
        <w:rPr>
          <w:rFonts w:cstheme="minorHAnsi"/>
          <w:color w:val="040C28"/>
        </w:rPr>
        <w:t xml:space="preserve">The school district will use data flows </w:t>
      </w:r>
      <w:r w:rsidR="007045E5">
        <w:rPr>
          <w:rFonts w:cstheme="minorHAnsi"/>
          <w:color w:val="040C28"/>
        </w:rPr>
        <w:t>(</w:t>
      </w:r>
      <w:r w:rsidR="007045E5" w:rsidRPr="007045E5">
        <w:rPr>
          <w:rFonts w:cstheme="minorHAnsi"/>
          <w:color w:val="040C28"/>
        </w:rPr>
        <w:t>ID.AM-3</w:t>
      </w:r>
      <w:r w:rsidR="007045E5" w:rsidRPr="00ED0553">
        <w:rPr>
          <w:rFonts w:cstheme="minorHAnsi"/>
          <w:color w:val="040C28"/>
        </w:rPr>
        <w:t xml:space="preserve">: </w:t>
      </w:r>
      <w:r w:rsidR="007045E5" w:rsidRPr="007045E5">
        <w:rPr>
          <w:rFonts w:cstheme="minorHAnsi"/>
          <w:color w:val="040C28"/>
        </w:rPr>
        <w:t>Organizational communication and data flows are mapped</w:t>
      </w:r>
      <w:r w:rsidR="007045E5" w:rsidRPr="00ED0553">
        <w:rPr>
          <w:rFonts w:cstheme="minorHAnsi"/>
          <w:color w:val="040C28"/>
        </w:rPr>
        <w:t xml:space="preserve">) to identify the location of </w:t>
      </w:r>
      <w:r w:rsidR="00ED0553" w:rsidRPr="00ED0553">
        <w:rPr>
          <w:rFonts w:cstheme="minorHAnsi"/>
          <w:color w:val="040C28"/>
        </w:rPr>
        <w:t>critical data.</w:t>
      </w:r>
    </w:p>
    <w:p w14:paraId="0F3FA8F6" w14:textId="11FCB699" w:rsidR="00837593" w:rsidRDefault="00837593" w:rsidP="00C76793">
      <w:pPr>
        <w:jc w:val="both"/>
        <w:rPr>
          <w:rFonts w:cstheme="minorHAnsi"/>
          <w:color w:val="040C28"/>
        </w:rPr>
      </w:pPr>
      <w:r>
        <w:rPr>
          <w:rFonts w:cstheme="minorHAnsi"/>
          <w:color w:val="040C28"/>
        </w:rPr>
        <w:t xml:space="preserve">The School District </w:t>
      </w:r>
      <w:r w:rsidR="006C4F9E">
        <w:rPr>
          <w:rFonts w:cstheme="minorHAnsi"/>
          <w:color w:val="040C28"/>
        </w:rPr>
        <w:t>will need to achieve and sustain NIST Core V1.1 comp</w:t>
      </w:r>
      <w:r w:rsidR="00682E41">
        <w:rPr>
          <w:rFonts w:cstheme="minorHAnsi"/>
          <w:color w:val="040C28"/>
        </w:rPr>
        <w:t>liance.</w:t>
      </w:r>
    </w:p>
    <w:p w14:paraId="02D6E532" w14:textId="4805B1D5" w:rsidR="006A409A" w:rsidRDefault="00987D88" w:rsidP="00682E41">
      <w:pPr>
        <w:pStyle w:val="ListParagraph"/>
        <w:numPr>
          <w:ilvl w:val="1"/>
          <w:numId w:val="5"/>
        </w:numPr>
        <w:ind w:left="720"/>
        <w:jc w:val="both"/>
        <w:rPr>
          <w:rFonts w:cstheme="minorHAnsi"/>
          <w:color w:val="040C28"/>
        </w:rPr>
      </w:pPr>
      <w:r>
        <w:rPr>
          <w:rFonts w:cstheme="minorHAnsi"/>
          <w:color w:val="040C28"/>
        </w:rPr>
        <w:t xml:space="preserve">The School District </w:t>
      </w:r>
      <w:r w:rsidR="00682E41">
        <w:rPr>
          <w:rFonts w:cstheme="minorHAnsi"/>
          <w:color w:val="040C28"/>
        </w:rPr>
        <w:t>needs</w:t>
      </w:r>
      <w:r>
        <w:rPr>
          <w:rFonts w:cstheme="minorHAnsi"/>
          <w:color w:val="040C28"/>
        </w:rPr>
        <w:t xml:space="preserve"> to apply the NIST data </w:t>
      </w:r>
      <w:r w:rsidR="00837593">
        <w:rPr>
          <w:rFonts w:cstheme="minorHAnsi"/>
          <w:color w:val="040C28"/>
        </w:rPr>
        <w:t>security</w:t>
      </w:r>
      <w:r>
        <w:rPr>
          <w:rFonts w:cstheme="minorHAnsi"/>
          <w:color w:val="040C28"/>
        </w:rPr>
        <w:t xml:space="preserve"> controls to </w:t>
      </w:r>
      <w:r w:rsidR="00837593">
        <w:rPr>
          <w:rFonts w:cstheme="minorHAnsi"/>
          <w:color w:val="040C28"/>
        </w:rPr>
        <w:t>protect the data</w:t>
      </w:r>
      <w:r w:rsidR="00D40E08">
        <w:rPr>
          <w:rFonts w:cstheme="minorHAnsi"/>
          <w:color w:val="040C28"/>
        </w:rPr>
        <w:t xml:space="preserve"> to their internal and external </w:t>
      </w:r>
      <w:r w:rsidR="000C5D77">
        <w:rPr>
          <w:rFonts w:cstheme="minorHAnsi"/>
          <w:color w:val="040C28"/>
        </w:rPr>
        <w:t xml:space="preserve">(cloud based) </w:t>
      </w:r>
      <w:r w:rsidR="00D40E08">
        <w:rPr>
          <w:rFonts w:cstheme="minorHAnsi"/>
          <w:color w:val="040C28"/>
        </w:rPr>
        <w:t>networks.</w:t>
      </w:r>
    </w:p>
    <w:p w14:paraId="42A45D72" w14:textId="4AFA4A7B" w:rsidR="00682E41" w:rsidRDefault="00682E41" w:rsidP="00682E41">
      <w:pPr>
        <w:pStyle w:val="ListParagraph"/>
        <w:numPr>
          <w:ilvl w:val="1"/>
          <w:numId w:val="5"/>
        </w:numPr>
        <w:ind w:left="720"/>
        <w:jc w:val="both"/>
        <w:rPr>
          <w:rFonts w:cstheme="minorHAnsi"/>
          <w:color w:val="040C28"/>
        </w:rPr>
      </w:pPr>
      <w:r>
        <w:rPr>
          <w:rFonts w:cstheme="minorHAnsi"/>
          <w:color w:val="040C28"/>
        </w:rPr>
        <w:t>Once NIST compl</w:t>
      </w:r>
      <w:r w:rsidR="00D40E08">
        <w:rPr>
          <w:rFonts w:cstheme="minorHAnsi"/>
          <w:color w:val="040C28"/>
        </w:rPr>
        <w:t>iant, the School District executives can evaluate their program to the Ohio ‘Safe Harbor’ law.</w:t>
      </w:r>
    </w:p>
    <w:p w14:paraId="760C7717" w14:textId="7522A8D7" w:rsidR="00D40E08" w:rsidRDefault="00150A5F" w:rsidP="00682E41">
      <w:pPr>
        <w:pStyle w:val="ListParagraph"/>
        <w:numPr>
          <w:ilvl w:val="1"/>
          <w:numId w:val="5"/>
        </w:numPr>
        <w:ind w:left="720"/>
        <w:jc w:val="both"/>
        <w:rPr>
          <w:rFonts w:cstheme="minorHAnsi"/>
          <w:color w:val="040C28"/>
        </w:rPr>
      </w:pPr>
      <w:r>
        <w:rPr>
          <w:rFonts w:cstheme="minorHAnsi"/>
          <w:color w:val="040C28"/>
        </w:rPr>
        <w:t xml:space="preserve">The </w:t>
      </w:r>
      <w:r w:rsidR="00C515AF">
        <w:rPr>
          <w:rFonts w:cstheme="minorHAnsi"/>
          <w:color w:val="040C28"/>
        </w:rPr>
        <w:t xml:space="preserve">School District </w:t>
      </w:r>
      <w:r>
        <w:rPr>
          <w:rFonts w:cstheme="minorHAnsi"/>
          <w:color w:val="040C28"/>
        </w:rPr>
        <w:t xml:space="preserve">executives need to </w:t>
      </w:r>
      <w:r w:rsidR="00C515AF">
        <w:rPr>
          <w:rFonts w:cstheme="minorHAnsi"/>
          <w:color w:val="040C28"/>
        </w:rPr>
        <w:t xml:space="preserve">maintain the NIST Risk Management program annually. </w:t>
      </w:r>
    </w:p>
    <w:p w14:paraId="5500F44B" w14:textId="620F6998" w:rsidR="00C515AF" w:rsidRDefault="00C515AF" w:rsidP="00682E41">
      <w:pPr>
        <w:pStyle w:val="ListParagraph"/>
        <w:numPr>
          <w:ilvl w:val="1"/>
          <w:numId w:val="5"/>
        </w:numPr>
        <w:ind w:left="720"/>
        <w:jc w:val="both"/>
        <w:rPr>
          <w:rFonts w:cstheme="minorHAnsi"/>
          <w:color w:val="040C28"/>
        </w:rPr>
      </w:pPr>
      <w:r>
        <w:rPr>
          <w:rFonts w:cstheme="minorHAnsi"/>
          <w:color w:val="040C28"/>
        </w:rPr>
        <w:lastRenderedPageBreak/>
        <w:t>The School District executives need to</w:t>
      </w:r>
      <w:r w:rsidR="00DE4773">
        <w:rPr>
          <w:rFonts w:cstheme="minorHAnsi"/>
          <w:color w:val="040C28"/>
        </w:rPr>
        <w:t xml:space="preserve"> maintain and train their local Incident Response team utilizing the Ohio Cyber Reserve and the Ohio Cyber Range Institute with </w:t>
      </w:r>
      <w:r w:rsidR="00901AB5">
        <w:rPr>
          <w:rFonts w:cstheme="minorHAnsi"/>
          <w:color w:val="040C28"/>
        </w:rPr>
        <w:t>Regional Programming Center (R</w:t>
      </w:r>
      <w:r w:rsidR="00DE4773">
        <w:rPr>
          <w:rFonts w:cstheme="minorHAnsi"/>
          <w:color w:val="040C28"/>
        </w:rPr>
        <w:t>PC</w:t>
      </w:r>
      <w:r w:rsidR="00901AB5">
        <w:rPr>
          <w:rFonts w:cstheme="minorHAnsi"/>
          <w:color w:val="040C28"/>
        </w:rPr>
        <w:t>)</w:t>
      </w:r>
      <w:r w:rsidR="00DE4773">
        <w:rPr>
          <w:rFonts w:cstheme="minorHAnsi"/>
          <w:color w:val="040C28"/>
        </w:rPr>
        <w:t xml:space="preserve"> support.</w:t>
      </w:r>
    </w:p>
    <w:p w14:paraId="16394CF8" w14:textId="4D4CB268" w:rsidR="00C22488" w:rsidRDefault="00C22488" w:rsidP="00682E41">
      <w:pPr>
        <w:pStyle w:val="ListParagraph"/>
        <w:numPr>
          <w:ilvl w:val="1"/>
          <w:numId w:val="5"/>
        </w:numPr>
        <w:ind w:left="720"/>
        <w:jc w:val="both"/>
        <w:rPr>
          <w:rFonts w:cstheme="minorHAnsi"/>
          <w:color w:val="040C28"/>
        </w:rPr>
      </w:pPr>
      <w:r>
        <w:rPr>
          <w:rFonts w:cstheme="minorHAnsi"/>
          <w:color w:val="040C28"/>
        </w:rPr>
        <w:t xml:space="preserve">The School District </w:t>
      </w:r>
      <w:r w:rsidR="00E509B5">
        <w:rPr>
          <w:rFonts w:cstheme="minorHAnsi"/>
          <w:color w:val="040C28"/>
        </w:rPr>
        <w:t xml:space="preserve">Technology Department </w:t>
      </w:r>
      <w:r w:rsidR="00342A6E">
        <w:rPr>
          <w:rFonts w:cstheme="minorHAnsi"/>
          <w:color w:val="040C28"/>
        </w:rPr>
        <w:t xml:space="preserve">needs to </w:t>
      </w:r>
      <w:r>
        <w:rPr>
          <w:rFonts w:cstheme="minorHAnsi"/>
          <w:color w:val="040C28"/>
        </w:rPr>
        <w:t xml:space="preserve">maintain </w:t>
      </w:r>
      <w:r w:rsidR="00E509B5">
        <w:rPr>
          <w:rFonts w:cstheme="minorHAnsi"/>
          <w:color w:val="040C28"/>
        </w:rPr>
        <w:t>the Cybersecurity Assessment and Gap Analysis with an internal auditor.</w:t>
      </w:r>
    </w:p>
    <w:p w14:paraId="68031E0E" w14:textId="6AA31EDA" w:rsidR="00CD5F1F" w:rsidRDefault="00CD5F1F" w:rsidP="00682E41">
      <w:pPr>
        <w:pStyle w:val="ListParagraph"/>
        <w:numPr>
          <w:ilvl w:val="1"/>
          <w:numId w:val="5"/>
        </w:numPr>
        <w:ind w:left="720"/>
        <w:jc w:val="both"/>
        <w:rPr>
          <w:rFonts w:cstheme="minorHAnsi"/>
          <w:color w:val="040C28"/>
        </w:rPr>
      </w:pPr>
      <w:r>
        <w:rPr>
          <w:rFonts w:cstheme="minorHAnsi"/>
          <w:color w:val="040C28"/>
        </w:rPr>
        <w:t xml:space="preserve">The School District </w:t>
      </w:r>
      <w:r w:rsidR="00342A6E">
        <w:rPr>
          <w:rFonts w:cstheme="minorHAnsi"/>
          <w:color w:val="040C28"/>
        </w:rPr>
        <w:t xml:space="preserve">needs to </w:t>
      </w:r>
      <w:r>
        <w:rPr>
          <w:rFonts w:cstheme="minorHAnsi"/>
          <w:color w:val="040C28"/>
        </w:rPr>
        <w:t xml:space="preserve">continue to train </w:t>
      </w:r>
      <w:r w:rsidR="006B7073">
        <w:rPr>
          <w:rFonts w:cstheme="minorHAnsi"/>
          <w:color w:val="040C28"/>
        </w:rPr>
        <w:t xml:space="preserve">Staff, </w:t>
      </w:r>
      <w:r w:rsidR="00037B5B">
        <w:rPr>
          <w:rFonts w:cstheme="minorHAnsi"/>
          <w:color w:val="040C28"/>
        </w:rPr>
        <w:t>Teachers,</w:t>
      </w:r>
      <w:r w:rsidR="006B7073">
        <w:rPr>
          <w:rFonts w:cstheme="minorHAnsi"/>
          <w:color w:val="040C28"/>
        </w:rPr>
        <w:t xml:space="preserve"> and Students to protect data.</w:t>
      </w:r>
    </w:p>
    <w:p w14:paraId="534E5F7E" w14:textId="000FA0B6" w:rsidR="006B7073" w:rsidRDefault="00AA108A" w:rsidP="006B7073">
      <w:pPr>
        <w:jc w:val="both"/>
        <w:rPr>
          <w:rFonts w:cstheme="minorHAnsi"/>
          <w:color w:val="040C28"/>
        </w:rPr>
      </w:pPr>
      <w:r>
        <w:rPr>
          <w:rFonts w:cstheme="minorHAnsi"/>
          <w:color w:val="040C28"/>
        </w:rPr>
        <w:t xml:space="preserve">The School District will invite the Ohio Cyber Reserve to update the Cybersecurity Assessment and Gap Analysis annually. </w:t>
      </w:r>
    </w:p>
    <w:p w14:paraId="646E3D6E" w14:textId="5A9B17A8" w:rsidR="00AA108A" w:rsidRPr="006B7073" w:rsidRDefault="00AA108A" w:rsidP="006B7073">
      <w:pPr>
        <w:jc w:val="both"/>
        <w:rPr>
          <w:rFonts w:cstheme="minorHAnsi"/>
          <w:color w:val="040C28"/>
        </w:rPr>
      </w:pPr>
      <w:r>
        <w:rPr>
          <w:rFonts w:cstheme="minorHAnsi"/>
          <w:color w:val="040C28"/>
        </w:rPr>
        <w:t>End of report.</w:t>
      </w:r>
    </w:p>
    <w:p w14:paraId="3337A92A" w14:textId="77777777" w:rsidR="00837593" w:rsidRDefault="00837593" w:rsidP="00C76793">
      <w:pPr>
        <w:jc w:val="both"/>
      </w:pPr>
    </w:p>
    <w:sectPr w:rsidR="0083759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4446" w14:textId="77777777" w:rsidR="00CC7CB9" w:rsidRDefault="00CC7CB9" w:rsidP="00AA108A">
      <w:pPr>
        <w:spacing w:after="0" w:line="240" w:lineRule="auto"/>
      </w:pPr>
      <w:r>
        <w:separator/>
      </w:r>
    </w:p>
  </w:endnote>
  <w:endnote w:type="continuationSeparator" w:id="0">
    <w:p w14:paraId="0FCFAC74" w14:textId="77777777" w:rsidR="00CC7CB9" w:rsidRDefault="00CC7CB9" w:rsidP="00AA1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240386"/>
      <w:docPartObj>
        <w:docPartGallery w:val="Page Numbers (Bottom of Page)"/>
        <w:docPartUnique/>
      </w:docPartObj>
    </w:sdtPr>
    <w:sdtEndPr>
      <w:rPr>
        <w:noProof/>
      </w:rPr>
    </w:sdtEndPr>
    <w:sdtContent>
      <w:p w14:paraId="03E4A4A4" w14:textId="50D8A2A3" w:rsidR="00AA108A" w:rsidRDefault="00AA108A" w:rsidP="00AA10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CF40D" w14:textId="77777777" w:rsidR="00CC7CB9" w:rsidRDefault="00CC7CB9" w:rsidP="00AA108A">
      <w:pPr>
        <w:spacing w:after="0" w:line="240" w:lineRule="auto"/>
      </w:pPr>
      <w:r>
        <w:separator/>
      </w:r>
    </w:p>
  </w:footnote>
  <w:footnote w:type="continuationSeparator" w:id="0">
    <w:p w14:paraId="6D0E0551" w14:textId="77777777" w:rsidR="00CC7CB9" w:rsidRDefault="00CC7CB9" w:rsidP="00AA10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3964"/>
    <w:multiLevelType w:val="hybridMultilevel"/>
    <w:tmpl w:val="F85CA42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2695D"/>
    <w:multiLevelType w:val="hybridMultilevel"/>
    <w:tmpl w:val="C63E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1344FF"/>
    <w:multiLevelType w:val="hybridMultilevel"/>
    <w:tmpl w:val="160C5146"/>
    <w:lvl w:ilvl="0" w:tplc="FFFFFFFF">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360"/>
      </w:pPr>
      <w:rPr>
        <w:rFonts w:ascii="Courier New" w:hAnsi="Courier New" w:cs="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8985B36"/>
    <w:multiLevelType w:val="hybridMultilevel"/>
    <w:tmpl w:val="55425424"/>
    <w:lvl w:ilvl="0" w:tplc="04090005">
      <w:start w:val="1"/>
      <w:numFmt w:val="bullet"/>
      <w:lvlText w:val=""/>
      <w:lvlJc w:val="left"/>
      <w:pPr>
        <w:ind w:left="360" w:hanging="360"/>
      </w:pPr>
      <w:rPr>
        <w:rFonts w:ascii="Wingdings" w:hAnsi="Wingdings" w:hint="default"/>
      </w:rPr>
    </w:lvl>
    <w:lvl w:ilvl="1" w:tplc="04090009">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3D703540"/>
    <w:multiLevelType w:val="hybridMultilevel"/>
    <w:tmpl w:val="17905C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4C2BA9"/>
    <w:multiLevelType w:val="hybridMultilevel"/>
    <w:tmpl w:val="20C232E8"/>
    <w:lvl w:ilvl="0" w:tplc="FFFFFFFF">
      <w:start w:val="1"/>
      <w:numFmt w:val="bullet"/>
      <w:lvlText w:val=""/>
      <w:lvlJc w:val="left"/>
      <w:pPr>
        <w:ind w:left="360" w:hanging="360"/>
      </w:pPr>
      <w:rPr>
        <w:rFonts w:ascii="Wingdings" w:hAnsi="Wingdings" w:hint="default"/>
      </w:rPr>
    </w:lvl>
    <w:lvl w:ilvl="1" w:tplc="BDAA9994">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949430544">
    <w:abstractNumId w:val="1"/>
  </w:num>
  <w:num w:numId="2" w16cid:durableId="1684894680">
    <w:abstractNumId w:val="3"/>
  </w:num>
  <w:num w:numId="3" w16cid:durableId="1034424358">
    <w:abstractNumId w:val="4"/>
  </w:num>
  <w:num w:numId="4" w16cid:durableId="1841507917">
    <w:abstractNumId w:val="0"/>
  </w:num>
  <w:num w:numId="5" w16cid:durableId="682048465">
    <w:abstractNumId w:val="5"/>
  </w:num>
  <w:num w:numId="6" w16cid:durableId="460806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DD"/>
    <w:rsid w:val="0002470C"/>
    <w:rsid w:val="00037B5B"/>
    <w:rsid w:val="000C257A"/>
    <w:rsid w:val="000C5D77"/>
    <w:rsid w:val="00150A5F"/>
    <w:rsid w:val="001B0B35"/>
    <w:rsid w:val="002152AC"/>
    <w:rsid w:val="00230DB4"/>
    <w:rsid w:val="00342A6E"/>
    <w:rsid w:val="00446BD3"/>
    <w:rsid w:val="00506559"/>
    <w:rsid w:val="0052212C"/>
    <w:rsid w:val="0055319D"/>
    <w:rsid w:val="00584D9F"/>
    <w:rsid w:val="006545B4"/>
    <w:rsid w:val="00682E41"/>
    <w:rsid w:val="006A409A"/>
    <w:rsid w:val="006B7073"/>
    <w:rsid w:val="006C4F9E"/>
    <w:rsid w:val="007045E5"/>
    <w:rsid w:val="00715441"/>
    <w:rsid w:val="007F73DD"/>
    <w:rsid w:val="00831A72"/>
    <w:rsid w:val="00837593"/>
    <w:rsid w:val="008413AD"/>
    <w:rsid w:val="00901AB5"/>
    <w:rsid w:val="00987D88"/>
    <w:rsid w:val="00AA108A"/>
    <w:rsid w:val="00AB4F2D"/>
    <w:rsid w:val="00B34834"/>
    <w:rsid w:val="00BD330A"/>
    <w:rsid w:val="00BD575A"/>
    <w:rsid w:val="00C22488"/>
    <w:rsid w:val="00C515AF"/>
    <w:rsid w:val="00C76793"/>
    <w:rsid w:val="00CA1412"/>
    <w:rsid w:val="00CC1357"/>
    <w:rsid w:val="00CC7CB9"/>
    <w:rsid w:val="00CD5F1F"/>
    <w:rsid w:val="00D40E08"/>
    <w:rsid w:val="00DC664E"/>
    <w:rsid w:val="00DE4773"/>
    <w:rsid w:val="00E509B5"/>
    <w:rsid w:val="00EA105F"/>
    <w:rsid w:val="00ED0553"/>
    <w:rsid w:val="00EE629C"/>
    <w:rsid w:val="00F14E45"/>
    <w:rsid w:val="00FD7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C1B4"/>
  <w15:chartTrackingRefBased/>
  <w15:docId w15:val="{9DBFD0E4-CEBA-4B1B-BDFC-2AE71C79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5319D"/>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3DD"/>
    <w:pPr>
      <w:ind w:left="720"/>
      <w:contextualSpacing/>
    </w:pPr>
  </w:style>
  <w:style w:type="character" w:styleId="Emphasis">
    <w:name w:val="Emphasis"/>
    <w:basedOn w:val="DefaultParagraphFont"/>
    <w:uiPriority w:val="20"/>
    <w:qFormat/>
    <w:rsid w:val="007F73DD"/>
    <w:rPr>
      <w:i/>
      <w:iCs/>
    </w:rPr>
  </w:style>
  <w:style w:type="character" w:customStyle="1" w:styleId="Heading2Char">
    <w:name w:val="Heading 2 Char"/>
    <w:basedOn w:val="DefaultParagraphFont"/>
    <w:link w:val="Heading2"/>
    <w:uiPriority w:val="9"/>
    <w:rsid w:val="0055319D"/>
    <w:rPr>
      <w:rFonts w:ascii="Times New Roman" w:eastAsia="Times New Roman" w:hAnsi="Times New Roman" w:cs="Times New Roman"/>
      <w:b/>
      <w:bCs/>
      <w:kern w:val="0"/>
      <w:sz w:val="36"/>
      <w:szCs w:val="36"/>
      <w14:ligatures w14:val="none"/>
    </w:rPr>
  </w:style>
  <w:style w:type="paragraph" w:styleId="Header">
    <w:name w:val="header"/>
    <w:basedOn w:val="Normal"/>
    <w:link w:val="HeaderChar"/>
    <w:uiPriority w:val="99"/>
    <w:unhideWhenUsed/>
    <w:rsid w:val="00AA1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08A"/>
  </w:style>
  <w:style w:type="paragraph" w:styleId="Footer">
    <w:name w:val="footer"/>
    <w:basedOn w:val="Normal"/>
    <w:link w:val="FooterChar"/>
    <w:uiPriority w:val="99"/>
    <w:unhideWhenUsed/>
    <w:rsid w:val="00AA1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00319">
      <w:bodyDiv w:val="1"/>
      <w:marLeft w:val="0"/>
      <w:marRight w:val="0"/>
      <w:marTop w:val="0"/>
      <w:marBottom w:val="0"/>
      <w:divBdr>
        <w:top w:val="none" w:sz="0" w:space="0" w:color="auto"/>
        <w:left w:val="none" w:sz="0" w:space="0" w:color="auto"/>
        <w:bottom w:val="none" w:sz="0" w:space="0" w:color="auto"/>
        <w:right w:val="none" w:sz="0" w:space="0" w:color="auto"/>
      </w:divBdr>
    </w:div>
    <w:div w:id="360282696">
      <w:bodyDiv w:val="1"/>
      <w:marLeft w:val="0"/>
      <w:marRight w:val="0"/>
      <w:marTop w:val="0"/>
      <w:marBottom w:val="0"/>
      <w:divBdr>
        <w:top w:val="none" w:sz="0" w:space="0" w:color="auto"/>
        <w:left w:val="none" w:sz="0" w:space="0" w:color="auto"/>
        <w:bottom w:val="none" w:sz="0" w:space="0" w:color="auto"/>
        <w:right w:val="none" w:sz="0" w:space="0" w:color="auto"/>
      </w:divBdr>
    </w:div>
    <w:div w:id="126445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E4D4F6109663479CEF4A36D3A042F7" ma:contentTypeVersion="16" ma:contentTypeDescription="Create a new document." ma:contentTypeScope="" ma:versionID="0259a61fec08fa41cce6880db5abf7f5">
  <xsd:schema xmlns:xsd="http://www.w3.org/2001/XMLSchema" xmlns:xs="http://www.w3.org/2001/XMLSchema" xmlns:p="http://schemas.microsoft.com/office/2006/metadata/properties" xmlns:ns2="bd58ea70-141a-4171-9926-54fe62bb814d" xmlns:ns3="c75bcfa1-8e69-44d4-9399-cc271d6b50ef" xmlns:ns4="8be56858-bf0c-43d6-954d-be7222281d29" targetNamespace="http://schemas.microsoft.com/office/2006/metadata/properties" ma:root="true" ma:fieldsID="ed569ca2e6e3d17c4b83b1f8fd57cdcd" ns2:_="" ns3:_="" ns4:_="">
    <xsd:import namespace="bd58ea70-141a-4171-9926-54fe62bb814d"/>
    <xsd:import namespace="c75bcfa1-8e69-44d4-9399-cc271d6b50ef"/>
    <xsd:import namespace="8be56858-bf0c-43d6-954d-be7222281d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8ea70-141a-4171-9926-54fe62bb8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e7ed257-b896-4b55-84f7-2c4d79b9c33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5bcfa1-8e69-44d4-9399-cc271d6b50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56858-bf0c-43d6-954d-be7222281d2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91b72f4-0fa5-4a15-a53a-2bc0fecd9ed2}" ma:internalName="TaxCatchAll" ma:showField="CatchAllData" ma:web="c75bcfa1-8e69-44d4-9399-cc271d6b50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58ea70-141a-4171-9926-54fe62bb814d">
      <Terms xmlns="http://schemas.microsoft.com/office/infopath/2007/PartnerControls"/>
    </lcf76f155ced4ddcb4097134ff3c332f>
    <TaxCatchAll xmlns="8be56858-bf0c-43d6-954d-be7222281d29" xsi:nil="true"/>
  </documentManagement>
</p:properties>
</file>

<file path=customXml/itemProps1.xml><?xml version="1.0" encoding="utf-8"?>
<ds:datastoreItem xmlns:ds="http://schemas.openxmlformats.org/officeDocument/2006/customXml" ds:itemID="{830723BC-E571-4B89-8F85-F73CEBC13A65}">
  <ds:schemaRefs>
    <ds:schemaRef ds:uri="http://schemas.microsoft.com/sharepoint/v3/contenttype/forms"/>
  </ds:schemaRefs>
</ds:datastoreItem>
</file>

<file path=customXml/itemProps2.xml><?xml version="1.0" encoding="utf-8"?>
<ds:datastoreItem xmlns:ds="http://schemas.openxmlformats.org/officeDocument/2006/customXml" ds:itemID="{C31629B3-2FEB-4E59-80CB-AC9DDFE3F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8ea70-141a-4171-9926-54fe62bb814d"/>
    <ds:schemaRef ds:uri="c75bcfa1-8e69-44d4-9399-cc271d6b50ef"/>
    <ds:schemaRef ds:uri="8be56858-bf0c-43d6-954d-be7222281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C6A7D-6BF1-4F0B-8E21-A15BBDF3AC17}">
  <ds:schemaRefs>
    <ds:schemaRef ds:uri="http://schemas.microsoft.com/office/2006/metadata/properties"/>
    <ds:schemaRef ds:uri="http://schemas.microsoft.com/office/infopath/2007/PartnerControls"/>
    <ds:schemaRef ds:uri="bd58ea70-141a-4171-9926-54fe62bb814d"/>
    <ds:schemaRef ds:uri="8be56858-bf0c-43d6-954d-be7222281d2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2</cp:revision>
  <dcterms:created xsi:type="dcterms:W3CDTF">2023-05-08T23:10:00Z</dcterms:created>
  <dcterms:modified xsi:type="dcterms:W3CDTF">2023-05-08T23:10:00Z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0x010100FCE4D4F6109663479CEF4A36D3A042F7</vt:lpwstr>
  </property>
</Properties>
</file>